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1" w:rsidRDefault="00CF06F8" w:rsidP="008C0DDE">
      <w:pPr>
        <w:pStyle w:val="Title"/>
      </w:pPr>
      <w:r>
        <w:t>Main Object of</w:t>
      </w:r>
      <w:r w:rsidR="00BC6667">
        <w:t xml:space="preserve"> </w:t>
      </w:r>
      <w:r w:rsidR="0013740E">
        <w:t>Construction of Buildings</w:t>
      </w:r>
    </w:p>
    <w:p w:rsidR="0047458F" w:rsidRPr="0047458F" w:rsidRDefault="0047458F" w:rsidP="0047458F"/>
    <w:p w:rsidR="008C0DDE" w:rsidRDefault="008C0DDE">
      <w:pPr>
        <w:rPr>
          <w:rFonts w:asciiTheme="majorHAnsi" w:hAnsiTheme="majorHAnsi"/>
          <w:b/>
          <w:sz w:val="28"/>
          <w:szCs w:val="21"/>
          <w:u w:val="single"/>
        </w:rPr>
      </w:pPr>
    </w:p>
    <w:p w:rsidR="00356BB9" w:rsidRDefault="000C65D1" w:rsidP="008C0DDE">
      <w:pPr>
        <w:rPr>
          <w:rFonts w:ascii="Arial Black" w:hAnsi="Arial Black"/>
          <w:b/>
          <w:sz w:val="28"/>
          <w:szCs w:val="21"/>
          <w:u w:val="single"/>
        </w:rPr>
      </w:pPr>
      <w:r w:rsidRPr="008C0DDE">
        <w:rPr>
          <w:rFonts w:ascii="Arial Black" w:hAnsi="Arial Black"/>
          <w:b/>
          <w:sz w:val="28"/>
          <w:szCs w:val="21"/>
          <w:u w:val="single"/>
        </w:rPr>
        <w:t>NAME OF DIVISION</w:t>
      </w:r>
    </w:p>
    <w:p w:rsidR="0013740E" w:rsidRPr="0013740E" w:rsidRDefault="0013740E" w:rsidP="008C0DDE">
      <w:pPr>
        <w:rPr>
          <w:rFonts w:ascii="Arial" w:hAnsi="Arial" w:cs="Arial"/>
        </w:rPr>
      </w:pPr>
      <w:r w:rsidRPr="0013740E">
        <w:rPr>
          <w:rFonts w:ascii="Arial" w:hAnsi="Arial" w:cs="Arial"/>
        </w:rPr>
        <w:t xml:space="preserve">Division </w:t>
      </w:r>
      <w:proofErr w:type="gramStart"/>
      <w:r w:rsidRPr="0013740E">
        <w:rPr>
          <w:rFonts w:ascii="Arial" w:hAnsi="Arial" w:cs="Arial"/>
        </w:rPr>
        <w:t>41 :</w:t>
      </w:r>
      <w:proofErr w:type="gramEnd"/>
      <w:r w:rsidRPr="0013740E">
        <w:rPr>
          <w:rFonts w:ascii="Arial" w:hAnsi="Arial" w:cs="Arial"/>
        </w:rPr>
        <w:t xml:space="preserve"> Construction of buildings</w:t>
      </w:r>
    </w:p>
    <w:p w:rsidR="00356BB9" w:rsidRPr="008C0DDE" w:rsidRDefault="00356BB9" w:rsidP="00BC6667">
      <w:pPr>
        <w:rPr>
          <w:rFonts w:ascii="Arial Black" w:hAnsi="Arial Black"/>
          <w:b/>
          <w:sz w:val="28"/>
          <w:szCs w:val="21"/>
          <w:u w:val="single"/>
        </w:rPr>
      </w:pPr>
      <w:r w:rsidRPr="008C0DDE">
        <w:rPr>
          <w:rFonts w:ascii="Arial Black" w:hAnsi="Arial Black"/>
          <w:b/>
          <w:sz w:val="28"/>
          <w:szCs w:val="21"/>
          <w:u w:val="single"/>
        </w:rPr>
        <w:t>ACITIVITY CODE</w:t>
      </w:r>
    </w:p>
    <w:p w:rsidR="0013740E" w:rsidRPr="0013740E" w:rsidRDefault="0013740E" w:rsidP="0013740E">
      <w:pPr>
        <w:rPr>
          <w:rFonts w:ascii="Arial" w:hAnsi="Arial" w:cs="Arial"/>
        </w:rPr>
      </w:pPr>
      <w:r w:rsidRPr="0013740E">
        <w:rPr>
          <w:rFonts w:ascii="Arial" w:hAnsi="Arial" w:cs="Arial"/>
        </w:rPr>
        <w:t>41001 Construction of buildings carried out on own-account basis or on a fee or contract basis</w:t>
      </w:r>
    </w:p>
    <w:p w:rsidR="0013740E" w:rsidRPr="0013740E" w:rsidRDefault="0013740E" w:rsidP="0013740E">
      <w:pPr>
        <w:rPr>
          <w:rFonts w:ascii="Arial" w:hAnsi="Arial" w:cs="Arial"/>
        </w:rPr>
      </w:pPr>
      <w:r w:rsidRPr="0013740E">
        <w:rPr>
          <w:rFonts w:ascii="Arial" w:hAnsi="Arial" w:cs="Arial"/>
        </w:rPr>
        <w:t>41002 Activities relating to alteration, addition, repair, maintenance carried out on own-account basis or on a fee or contract basis</w:t>
      </w:r>
    </w:p>
    <w:p w:rsidR="0013740E" w:rsidRDefault="0013740E" w:rsidP="0013740E">
      <w:pPr>
        <w:rPr>
          <w:rFonts w:ascii="Arial" w:hAnsi="Arial" w:cs="Arial"/>
        </w:rPr>
      </w:pPr>
      <w:r w:rsidRPr="0013740E">
        <w:rPr>
          <w:rFonts w:ascii="Arial" w:hAnsi="Arial" w:cs="Arial"/>
        </w:rPr>
        <w:t>41003 Assembly and erection of prefabricated constructions on the site</w:t>
      </w:r>
    </w:p>
    <w:p w:rsidR="0013740E" w:rsidRPr="0013740E" w:rsidRDefault="00356BB9" w:rsidP="0013740E">
      <w:pPr>
        <w:rPr>
          <w:rFonts w:ascii="Arial Black" w:hAnsi="Arial Black"/>
          <w:b/>
          <w:sz w:val="28"/>
          <w:szCs w:val="21"/>
          <w:u w:val="single"/>
        </w:rPr>
      </w:pPr>
      <w:r w:rsidRPr="008C0DDE">
        <w:rPr>
          <w:rFonts w:ascii="Arial Black" w:hAnsi="Arial Black"/>
          <w:b/>
          <w:sz w:val="28"/>
          <w:szCs w:val="21"/>
          <w:u w:val="single"/>
        </w:rPr>
        <w:t>MAIN OBJECT</w:t>
      </w:r>
      <w:r w:rsidR="008C0DDE" w:rsidRPr="008C0DDE">
        <w:rPr>
          <w:rFonts w:ascii="Arial Black" w:hAnsi="Arial Black"/>
          <w:b/>
          <w:sz w:val="28"/>
          <w:szCs w:val="21"/>
          <w:u w:val="single"/>
        </w:rPr>
        <w:t>S</w:t>
      </w:r>
    </w:p>
    <w:p w:rsidR="0013740E" w:rsidRPr="000E3F44" w:rsidRDefault="0013740E" w:rsidP="0013740E">
      <w:pPr>
        <w:pStyle w:val="ListParagraph"/>
        <w:numPr>
          <w:ilvl w:val="0"/>
          <w:numId w:val="33"/>
        </w:numPr>
        <w:shd w:val="clear" w:color="auto" w:fill="FFFFFF"/>
        <w:spacing w:before="100" w:beforeAutospacing="1" w:after="225" w:line="240" w:lineRule="auto"/>
        <w:jc w:val="both"/>
        <w:rPr>
          <w:rFonts w:ascii="Segoe UI" w:eastAsia="Times New Roman" w:hAnsi="Segoe UI" w:cs="Segoe UI"/>
          <w:color w:val="36344D"/>
          <w:sz w:val="24"/>
          <w:szCs w:val="24"/>
        </w:rPr>
      </w:pPr>
      <w:r w:rsidRPr="000E3F44">
        <w:rPr>
          <w:rFonts w:ascii="Segoe UI" w:eastAsia="Times New Roman" w:hAnsi="Segoe UI" w:cs="Segoe UI"/>
          <w:color w:val="36344D"/>
          <w:sz w:val="24"/>
          <w:szCs w:val="24"/>
        </w:rPr>
        <w:t>To construct and erect buildings, houses, tenements, bungalows etc. whether for the use of the owner or otherwise and to grant facilities to individuals, associations or institutions and others by advancing money repayable over a period of years for the purpose of construction, acquisition or erection of buildings, houses, tenements, bungalows etc., and generally to carry on business of a housing and / or building society in all its branches.</w:t>
      </w:r>
    </w:p>
    <w:p w:rsidR="0013740E" w:rsidRPr="000E3F44" w:rsidRDefault="0013740E" w:rsidP="0013740E">
      <w:pPr>
        <w:pStyle w:val="ListParagraph"/>
        <w:numPr>
          <w:ilvl w:val="0"/>
          <w:numId w:val="33"/>
        </w:numPr>
        <w:shd w:val="clear" w:color="auto" w:fill="FFFFFF"/>
        <w:spacing w:before="100" w:beforeAutospacing="1" w:after="225" w:line="240" w:lineRule="auto"/>
        <w:jc w:val="both"/>
        <w:rPr>
          <w:rFonts w:ascii="Segoe UI" w:eastAsia="Times New Roman" w:hAnsi="Segoe UI" w:cs="Segoe UI"/>
          <w:color w:val="36344D"/>
          <w:sz w:val="24"/>
          <w:szCs w:val="24"/>
        </w:rPr>
      </w:pPr>
      <w:r w:rsidRPr="000E3F44">
        <w:rPr>
          <w:rFonts w:ascii="Segoe UI" w:eastAsia="Times New Roman" w:hAnsi="Segoe UI" w:cs="Segoe UI"/>
          <w:color w:val="36344D"/>
          <w:sz w:val="24"/>
          <w:szCs w:val="24"/>
        </w:rPr>
        <w:t xml:space="preserve">To construct, erect, build, improve, develop, repair, remodel, demolish, grade, curve, pave, macadamize, cement and maintain buildings, structures, houses, apartments, townships, multi storied complexes, landscapes, hospitals, schools, places of worship, highways, roads, paths, streets, </w:t>
      </w:r>
      <w:proofErr w:type="spellStart"/>
      <w:r w:rsidRPr="000E3F44">
        <w:rPr>
          <w:rFonts w:ascii="Segoe UI" w:eastAsia="Times New Roman" w:hAnsi="Segoe UI" w:cs="Segoe UI"/>
          <w:color w:val="36344D"/>
          <w:sz w:val="24"/>
          <w:szCs w:val="24"/>
        </w:rPr>
        <w:t>side ways</w:t>
      </w:r>
      <w:proofErr w:type="spellEnd"/>
      <w:r w:rsidRPr="000E3F44">
        <w:rPr>
          <w:rFonts w:ascii="Segoe UI" w:eastAsia="Times New Roman" w:hAnsi="Segoe UI" w:cs="Segoe UI"/>
          <w:color w:val="36344D"/>
          <w:sz w:val="24"/>
          <w:szCs w:val="24"/>
        </w:rPr>
        <w:t xml:space="preserve">, sea port, air port, bridges, flyovers, subways alleys, pavements, and to do other similar constructions, leveling or paving work and to build, construct and repair railways, waterways, electrical works, tunnels, canals, wharves, ports, docks, water-works, drainage works, light houses, power houses, and floor and to do all kinds of excavating, dredging and digging of work, to make all kinds of iron, wood, glass, machinery and earth construction, to design, devise, decorate, plant, model and to furnish </w:t>
      </w:r>
      <w:proofErr w:type="spellStart"/>
      <w:r w:rsidRPr="000E3F44">
        <w:rPr>
          <w:rFonts w:ascii="Segoe UI" w:eastAsia="Times New Roman" w:hAnsi="Segoe UI" w:cs="Segoe UI"/>
          <w:color w:val="36344D"/>
          <w:sz w:val="24"/>
          <w:szCs w:val="24"/>
        </w:rPr>
        <w:t>labour</w:t>
      </w:r>
      <w:proofErr w:type="spellEnd"/>
      <w:r w:rsidRPr="000E3F44">
        <w:rPr>
          <w:rFonts w:ascii="Segoe UI" w:eastAsia="Times New Roman" w:hAnsi="Segoe UI" w:cs="Segoe UI"/>
          <w:color w:val="36344D"/>
          <w:sz w:val="24"/>
          <w:szCs w:val="24"/>
        </w:rPr>
        <w:t xml:space="preserve"> and all kinds of material to supervise construction or other work, to act as </w:t>
      </w:r>
      <w:proofErr w:type="spellStart"/>
      <w:r w:rsidRPr="000E3F44">
        <w:rPr>
          <w:rFonts w:ascii="Segoe UI" w:eastAsia="Times New Roman" w:hAnsi="Segoe UI" w:cs="Segoe UI"/>
          <w:color w:val="36344D"/>
          <w:sz w:val="24"/>
          <w:szCs w:val="24"/>
        </w:rPr>
        <w:t>valuers</w:t>
      </w:r>
      <w:proofErr w:type="spellEnd"/>
      <w:r w:rsidRPr="000E3F44">
        <w:rPr>
          <w:rFonts w:ascii="Segoe UI" w:eastAsia="Times New Roman" w:hAnsi="Segoe UI" w:cs="Segoe UI"/>
          <w:color w:val="36344D"/>
          <w:sz w:val="24"/>
          <w:szCs w:val="24"/>
        </w:rPr>
        <w:t xml:space="preserve">, appraisers, referees and assessors to investigate into the conditions of buildings and other structures off all kinds and to supply efficient </w:t>
      </w:r>
      <w:r w:rsidRPr="000E3F44">
        <w:rPr>
          <w:rFonts w:ascii="Segoe UI" w:eastAsia="Times New Roman" w:hAnsi="Segoe UI" w:cs="Segoe UI"/>
          <w:color w:val="36344D"/>
          <w:sz w:val="24"/>
          <w:szCs w:val="24"/>
        </w:rPr>
        <w:lastRenderedPageBreak/>
        <w:t xml:space="preserve">and honest arbitrators amongst its personnel. To </w:t>
      </w:r>
      <w:proofErr w:type="spellStart"/>
      <w:r w:rsidRPr="000E3F44">
        <w:rPr>
          <w:rFonts w:ascii="Segoe UI" w:eastAsia="Times New Roman" w:hAnsi="Segoe UI" w:cs="Segoe UI"/>
          <w:color w:val="36344D"/>
          <w:sz w:val="24"/>
          <w:szCs w:val="24"/>
        </w:rPr>
        <w:t>carryon</w:t>
      </w:r>
      <w:proofErr w:type="spellEnd"/>
      <w:r w:rsidRPr="000E3F44">
        <w:rPr>
          <w:rFonts w:ascii="Segoe UI" w:eastAsia="Times New Roman" w:hAnsi="Segoe UI" w:cs="Segoe UI"/>
          <w:color w:val="36344D"/>
          <w:sz w:val="24"/>
          <w:szCs w:val="24"/>
        </w:rPr>
        <w:t xml:space="preserve"> the business of contractors and agents, anywhere in the world.</w:t>
      </w:r>
    </w:p>
    <w:p w:rsidR="0013740E" w:rsidRDefault="0013740E" w:rsidP="0013740E">
      <w:pPr>
        <w:numPr>
          <w:ilvl w:val="0"/>
          <w:numId w:val="33"/>
        </w:numPr>
        <w:shd w:val="clear" w:color="auto" w:fill="FFFFFF"/>
        <w:spacing w:before="100" w:beforeAutospacing="1" w:after="225" w:line="240" w:lineRule="auto"/>
        <w:jc w:val="both"/>
        <w:rPr>
          <w:rFonts w:ascii="Segoe UI" w:eastAsia="Times New Roman" w:hAnsi="Segoe UI" w:cs="Segoe UI"/>
          <w:color w:val="36344D"/>
          <w:sz w:val="30"/>
          <w:szCs w:val="30"/>
        </w:rPr>
      </w:pPr>
      <w:r w:rsidRPr="000E3F44">
        <w:rPr>
          <w:rFonts w:ascii="Segoe UI" w:eastAsia="Times New Roman" w:hAnsi="Segoe UI" w:cs="Segoe UI"/>
          <w:color w:val="36344D"/>
          <w:sz w:val="24"/>
          <w:szCs w:val="30"/>
        </w:rPr>
        <w:t>To enter into any arrangement, agreement, contract, sub contract, lease, sublease with Central or any State Government, Department and undertakings, Municipality, local authority, Corporation, Cooperative Society, Company, firm, partnership, person or persons, individual or individuals in furtherance of any objects of the Company, to establish branches, depots, work spots, site offices for purpose of carryin</w:t>
      </w:r>
      <w:r>
        <w:rPr>
          <w:rFonts w:ascii="Segoe UI" w:eastAsia="Times New Roman" w:hAnsi="Segoe UI" w:cs="Segoe UI"/>
          <w:color w:val="36344D"/>
          <w:sz w:val="24"/>
          <w:szCs w:val="30"/>
        </w:rPr>
        <w:t>g</w:t>
      </w:r>
      <w:r w:rsidRPr="000E3F44">
        <w:rPr>
          <w:rFonts w:ascii="Segoe UI" w:eastAsia="Times New Roman" w:hAnsi="Segoe UI" w:cs="Segoe UI"/>
          <w:color w:val="36344D"/>
          <w:sz w:val="24"/>
          <w:szCs w:val="30"/>
        </w:rPr>
        <w:t xml:space="preserve"> out the objects of the Company, and to act as, consulting engineers, contract engineers, civil engineers architects. Designers, decorators, founders, painters, engravers, masons and structural engineers</w:t>
      </w:r>
      <w:r w:rsidRPr="000E3F44">
        <w:rPr>
          <w:rFonts w:ascii="Segoe UI" w:eastAsia="Times New Roman" w:hAnsi="Segoe UI" w:cs="Segoe UI"/>
          <w:color w:val="36344D"/>
          <w:sz w:val="30"/>
          <w:szCs w:val="30"/>
        </w:rPr>
        <w:t>.</w:t>
      </w:r>
    </w:p>
    <w:p w:rsidR="0013740E" w:rsidRPr="000E3F44" w:rsidRDefault="0013740E" w:rsidP="0013740E">
      <w:pPr>
        <w:numPr>
          <w:ilvl w:val="0"/>
          <w:numId w:val="33"/>
        </w:numPr>
        <w:shd w:val="clear" w:color="auto" w:fill="FFFFFF"/>
        <w:spacing w:before="100" w:beforeAutospacing="1" w:after="225" w:line="240" w:lineRule="auto"/>
        <w:jc w:val="both"/>
        <w:rPr>
          <w:rFonts w:ascii="Segoe UI" w:eastAsia="Times New Roman" w:hAnsi="Segoe UI" w:cs="Segoe UI"/>
          <w:color w:val="36344D"/>
          <w:sz w:val="30"/>
          <w:szCs w:val="30"/>
        </w:rPr>
      </w:pPr>
      <w:r>
        <w:rPr>
          <w:color w:val="212529"/>
          <w:sz w:val="24"/>
          <w:szCs w:val="24"/>
        </w:rPr>
        <w:t>To purchase, sell and otherwise to carry on the business such as builders, contractors, architects, engineers, Estate agents, decorators and surveyors</w:t>
      </w:r>
    </w:p>
    <w:p w:rsidR="0013740E" w:rsidRPr="000E3F44" w:rsidRDefault="0013740E" w:rsidP="0013740E">
      <w:pPr>
        <w:shd w:val="clear" w:color="auto" w:fill="FFFFFF"/>
        <w:spacing w:before="100" w:beforeAutospacing="1" w:after="225" w:line="240" w:lineRule="auto"/>
        <w:ind w:left="600"/>
        <w:jc w:val="both"/>
        <w:rPr>
          <w:rFonts w:ascii="Segoe UI" w:eastAsia="Times New Roman" w:hAnsi="Segoe UI" w:cs="Segoe UI"/>
          <w:color w:val="36344D"/>
          <w:sz w:val="30"/>
          <w:szCs w:val="30"/>
        </w:rPr>
      </w:pPr>
    </w:p>
    <w:p w:rsidR="000C65D1" w:rsidRPr="00D31896" w:rsidRDefault="000C65D1" w:rsidP="0079743F">
      <w:pPr>
        <w:jc w:val="both"/>
        <w:rPr>
          <w:rFonts w:ascii="Arial" w:hAnsi="Arial" w:cs="Arial"/>
          <w:b/>
          <w:u w:val="single"/>
        </w:rPr>
      </w:pPr>
      <w:r w:rsidRPr="00DD1D9D">
        <w:rPr>
          <w:rFonts w:ascii="Arial Black" w:hAnsi="Arial Black"/>
          <w:b/>
          <w:sz w:val="28"/>
          <w:szCs w:val="21"/>
          <w:u w:val="single"/>
        </w:rPr>
        <w:t>TRADEMARK CLASS</w:t>
      </w:r>
    </w:p>
    <w:p w:rsidR="000C65D1" w:rsidRPr="008C0DDE" w:rsidRDefault="0013740E" w:rsidP="00CB6329">
      <w:pPr>
        <w:jc w:val="both"/>
        <w:rPr>
          <w:rFonts w:cstheme="minorHAnsi"/>
        </w:rPr>
      </w:pPr>
      <w:r>
        <w:rPr>
          <w:rFonts w:cstheme="minorHAnsi"/>
        </w:rPr>
        <w:t>Class -37</w:t>
      </w:r>
    </w:p>
    <w:sectPr w:rsidR="000C65D1" w:rsidRPr="008C0DDE" w:rsidSect="003D2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ontserra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8A7"/>
    <w:multiLevelType w:val="multilevel"/>
    <w:tmpl w:val="8B362348"/>
    <w:lvl w:ilvl="0">
      <w:start w:val="1"/>
      <w:numFmt w:val="decimal"/>
      <w:lvlText w:val="%1."/>
      <w:lvlJc w:val="left"/>
      <w:pPr>
        <w:ind w:left="720" w:hanging="360"/>
      </w:pPr>
      <w:rPr>
        <w:rFonts w:ascii="Montserrat" w:eastAsia="Montserrat" w:hAnsi="Montserrat" w:cs="Montserrat"/>
        <w:color w:val="333333"/>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CD1E9A"/>
    <w:multiLevelType w:val="multilevel"/>
    <w:tmpl w:val="490E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C460273"/>
    <w:multiLevelType w:val="hybridMultilevel"/>
    <w:tmpl w:val="3506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3119"/>
    <w:multiLevelType w:val="hybridMultilevel"/>
    <w:tmpl w:val="A95E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47D11"/>
    <w:multiLevelType w:val="multilevel"/>
    <w:tmpl w:val="AAE2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C3A4A"/>
    <w:multiLevelType w:val="hybridMultilevel"/>
    <w:tmpl w:val="C8E80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E6462"/>
    <w:multiLevelType w:val="hybridMultilevel"/>
    <w:tmpl w:val="94AE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91FBA"/>
    <w:multiLevelType w:val="hybridMultilevel"/>
    <w:tmpl w:val="B092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C0349"/>
    <w:multiLevelType w:val="multilevel"/>
    <w:tmpl w:val="F2A67F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16A09E3"/>
    <w:multiLevelType w:val="hybridMultilevel"/>
    <w:tmpl w:val="0774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C097E"/>
    <w:multiLevelType w:val="multilevel"/>
    <w:tmpl w:val="8E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844354"/>
    <w:multiLevelType w:val="hybridMultilevel"/>
    <w:tmpl w:val="606C6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151D2"/>
    <w:multiLevelType w:val="multilevel"/>
    <w:tmpl w:val="47DA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F12B6"/>
    <w:multiLevelType w:val="hybridMultilevel"/>
    <w:tmpl w:val="F9143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A149A"/>
    <w:multiLevelType w:val="hybridMultilevel"/>
    <w:tmpl w:val="F4D2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A0180"/>
    <w:multiLevelType w:val="multilevel"/>
    <w:tmpl w:val="73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0128CA"/>
    <w:multiLevelType w:val="multilevel"/>
    <w:tmpl w:val="749046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4295D"/>
    <w:multiLevelType w:val="hybridMultilevel"/>
    <w:tmpl w:val="322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E3AFE"/>
    <w:multiLevelType w:val="multilevel"/>
    <w:tmpl w:val="DB2C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81580"/>
    <w:multiLevelType w:val="multilevel"/>
    <w:tmpl w:val="11E255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54B14D8F"/>
    <w:multiLevelType w:val="hybridMultilevel"/>
    <w:tmpl w:val="4D6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B5F02"/>
    <w:multiLevelType w:val="hybridMultilevel"/>
    <w:tmpl w:val="3A18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571E7"/>
    <w:multiLevelType w:val="hybridMultilevel"/>
    <w:tmpl w:val="D9D2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85671"/>
    <w:multiLevelType w:val="multilevel"/>
    <w:tmpl w:val="C9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13142A"/>
    <w:multiLevelType w:val="hybridMultilevel"/>
    <w:tmpl w:val="762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837D6"/>
    <w:multiLevelType w:val="hybridMultilevel"/>
    <w:tmpl w:val="AAD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64F4C"/>
    <w:multiLevelType w:val="multilevel"/>
    <w:tmpl w:val="C40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025EC6"/>
    <w:multiLevelType w:val="hybridMultilevel"/>
    <w:tmpl w:val="48CC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04849"/>
    <w:multiLevelType w:val="multilevel"/>
    <w:tmpl w:val="DAB03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78AA67BF"/>
    <w:multiLevelType w:val="hybridMultilevel"/>
    <w:tmpl w:val="AAFE8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B269D"/>
    <w:multiLevelType w:val="multilevel"/>
    <w:tmpl w:val="13CE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F31591"/>
    <w:multiLevelType w:val="multilevel"/>
    <w:tmpl w:val="0018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176CA5"/>
    <w:multiLevelType w:val="hybridMultilevel"/>
    <w:tmpl w:val="A4002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0"/>
  </w:num>
  <w:num w:numId="4">
    <w:abstractNumId w:val="4"/>
  </w:num>
  <w:num w:numId="5">
    <w:abstractNumId w:val="14"/>
  </w:num>
  <w:num w:numId="6">
    <w:abstractNumId w:val="6"/>
  </w:num>
  <w:num w:numId="7">
    <w:abstractNumId w:val="12"/>
  </w:num>
  <w:num w:numId="8">
    <w:abstractNumId w:val="32"/>
  </w:num>
  <w:num w:numId="9">
    <w:abstractNumId w:val="29"/>
  </w:num>
  <w:num w:numId="10">
    <w:abstractNumId w:val="26"/>
  </w:num>
  <w:num w:numId="11">
    <w:abstractNumId w:val="18"/>
  </w:num>
  <w:num w:numId="12">
    <w:abstractNumId w:val="21"/>
  </w:num>
  <w:num w:numId="13">
    <w:abstractNumId w:val="5"/>
  </w:num>
  <w:num w:numId="14">
    <w:abstractNumId w:val="22"/>
  </w:num>
  <w:num w:numId="15">
    <w:abstractNumId w:val="15"/>
  </w:num>
  <w:num w:numId="16">
    <w:abstractNumId w:val="31"/>
  </w:num>
  <w:num w:numId="17">
    <w:abstractNumId w:val="25"/>
  </w:num>
  <w:num w:numId="18">
    <w:abstractNumId w:val="3"/>
  </w:num>
  <w:num w:numId="19">
    <w:abstractNumId w:val="24"/>
  </w:num>
  <w:num w:numId="20">
    <w:abstractNumId w:val="8"/>
  </w:num>
  <w:num w:numId="21">
    <w:abstractNumId w:val="1"/>
  </w:num>
  <w:num w:numId="22">
    <w:abstractNumId w:val="28"/>
  </w:num>
  <w:num w:numId="23">
    <w:abstractNumId w:val="19"/>
  </w:num>
  <w:num w:numId="24">
    <w:abstractNumId w:val="23"/>
  </w:num>
  <w:num w:numId="25">
    <w:abstractNumId w:val="20"/>
  </w:num>
  <w:num w:numId="26">
    <w:abstractNumId w:val="27"/>
  </w:num>
  <w:num w:numId="27">
    <w:abstractNumId w:val="9"/>
  </w:num>
  <w:num w:numId="28">
    <w:abstractNumId w:val="13"/>
  </w:num>
  <w:num w:numId="29">
    <w:abstractNumId w:val="0"/>
  </w:num>
  <w:num w:numId="30">
    <w:abstractNumId w:val="7"/>
  </w:num>
  <w:num w:numId="31">
    <w:abstractNumId w:val="2"/>
  </w:num>
  <w:num w:numId="32">
    <w:abstractNumId w:val="17"/>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C74"/>
    <w:rsid w:val="00017EAE"/>
    <w:rsid w:val="00044480"/>
    <w:rsid w:val="00096891"/>
    <w:rsid w:val="000C65D1"/>
    <w:rsid w:val="000D20E0"/>
    <w:rsid w:val="00110F06"/>
    <w:rsid w:val="0013740E"/>
    <w:rsid w:val="00153AA4"/>
    <w:rsid w:val="00184DEB"/>
    <w:rsid w:val="001B7F1B"/>
    <w:rsid w:val="002726F3"/>
    <w:rsid w:val="00356BB9"/>
    <w:rsid w:val="003615B5"/>
    <w:rsid w:val="0038243C"/>
    <w:rsid w:val="003C5DBC"/>
    <w:rsid w:val="003D2A71"/>
    <w:rsid w:val="0047458F"/>
    <w:rsid w:val="00492C74"/>
    <w:rsid w:val="004B7C65"/>
    <w:rsid w:val="00500382"/>
    <w:rsid w:val="005328A4"/>
    <w:rsid w:val="00574497"/>
    <w:rsid w:val="00574D0E"/>
    <w:rsid w:val="005E115F"/>
    <w:rsid w:val="006901D1"/>
    <w:rsid w:val="0069032D"/>
    <w:rsid w:val="0079743F"/>
    <w:rsid w:val="00832BEF"/>
    <w:rsid w:val="00861E2F"/>
    <w:rsid w:val="008C0DDE"/>
    <w:rsid w:val="008C16A4"/>
    <w:rsid w:val="009159F8"/>
    <w:rsid w:val="00953C60"/>
    <w:rsid w:val="00955B53"/>
    <w:rsid w:val="009764A8"/>
    <w:rsid w:val="009A3C4D"/>
    <w:rsid w:val="009C71CC"/>
    <w:rsid w:val="00A54E3C"/>
    <w:rsid w:val="00A56328"/>
    <w:rsid w:val="00A57C0D"/>
    <w:rsid w:val="00A85067"/>
    <w:rsid w:val="00A96B51"/>
    <w:rsid w:val="00AB5301"/>
    <w:rsid w:val="00B200EF"/>
    <w:rsid w:val="00B2331B"/>
    <w:rsid w:val="00B25EB6"/>
    <w:rsid w:val="00B7359E"/>
    <w:rsid w:val="00BC6667"/>
    <w:rsid w:val="00C10312"/>
    <w:rsid w:val="00C57A47"/>
    <w:rsid w:val="00C77BAE"/>
    <w:rsid w:val="00C853B4"/>
    <w:rsid w:val="00CA6312"/>
    <w:rsid w:val="00CA672B"/>
    <w:rsid w:val="00CB6329"/>
    <w:rsid w:val="00CF06F8"/>
    <w:rsid w:val="00D31896"/>
    <w:rsid w:val="00D47685"/>
    <w:rsid w:val="00DD1D9D"/>
    <w:rsid w:val="00DE0BDB"/>
    <w:rsid w:val="00E016EB"/>
    <w:rsid w:val="00E16A95"/>
    <w:rsid w:val="00E45509"/>
    <w:rsid w:val="00E5386B"/>
    <w:rsid w:val="00E53D3A"/>
    <w:rsid w:val="00EB32AA"/>
    <w:rsid w:val="00ED70BC"/>
    <w:rsid w:val="00EE4CAE"/>
    <w:rsid w:val="00F24DA3"/>
    <w:rsid w:val="00F2564F"/>
    <w:rsid w:val="00F90DA2"/>
    <w:rsid w:val="00FC44E4"/>
    <w:rsid w:val="00FF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BB9"/>
    <w:rPr>
      <w:rFonts w:ascii="Calibri" w:eastAsia="Calibri" w:hAnsi="Calibri" w:cs="Calibri"/>
    </w:rPr>
  </w:style>
  <w:style w:type="paragraph" w:styleId="ListParagraph">
    <w:name w:val="List Paragraph"/>
    <w:basedOn w:val="Normal"/>
    <w:uiPriority w:val="34"/>
    <w:qFormat/>
    <w:rsid w:val="00C853B4"/>
    <w:pPr>
      <w:ind w:left="720"/>
      <w:contextualSpacing/>
    </w:pPr>
  </w:style>
  <w:style w:type="paragraph" w:styleId="BalloonText">
    <w:name w:val="Balloon Text"/>
    <w:basedOn w:val="Normal"/>
    <w:link w:val="BalloonTextChar"/>
    <w:uiPriority w:val="99"/>
    <w:semiHidden/>
    <w:unhideWhenUsed/>
    <w:rsid w:val="0091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F8"/>
    <w:rPr>
      <w:rFonts w:ascii="Tahoma" w:hAnsi="Tahoma" w:cs="Tahoma"/>
      <w:sz w:val="16"/>
      <w:szCs w:val="16"/>
    </w:rPr>
  </w:style>
  <w:style w:type="paragraph" w:styleId="Title">
    <w:name w:val="Title"/>
    <w:basedOn w:val="Normal"/>
    <w:next w:val="Normal"/>
    <w:link w:val="TitleChar"/>
    <w:uiPriority w:val="10"/>
    <w:qFormat/>
    <w:rsid w:val="008C0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D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B5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AA4"/>
    <w:rPr>
      <w:b/>
      <w:bCs/>
    </w:rPr>
  </w:style>
  <w:style w:type="character" w:styleId="Hyperlink">
    <w:name w:val="Hyperlink"/>
    <w:basedOn w:val="DefaultParagraphFont"/>
    <w:uiPriority w:val="99"/>
    <w:semiHidden/>
    <w:unhideWhenUsed/>
    <w:rsid w:val="00153AA4"/>
    <w:rPr>
      <w:color w:val="0000FF"/>
      <w:u w:val="single"/>
    </w:rPr>
  </w:style>
</w:styles>
</file>

<file path=word/webSettings.xml><?xml version="1.0" encoding="utf-8"?>
<w:webSettings xmlns:r="http://schemas.openxmlformats.org/officeDocument/2006/relationships" xmlns:w="http://schemas.openxmlformats.org/wordprocessingml/2006/main">
  <w:divs>
    <w:div w:id="352734415">
      <w:bodyDiv w:val="1"/>
      <w:marLeft w:val="0"/>
      <w:marRight w:val="0"/>
      <w:marTop w:val="0"/>
      <w:marBottom w:val="0"/>
      <w:divBdr>
        <w:top w:val="none" w:sz="0" w:space="0" w:color="auto"/>
        <w:left w:val="none" w:sz="0" w:space="0" w:color="auto"/>
        <w:bottom w:val="none" w:sz="0" w:space="0" w:color="auto"/>
        <w:right w:val="none" w:sz="0" w:space="0" w:color="auto"/>
      </w:divBdr>
    </w:div>
    <w:div w:id="545946034">
      <w:bodyDiv w:val="1"/>
      <w:marLeft w:val="0"/>
      <w:marRight w:val="0"/>
      <w:marTop w:val="0"/>
      <w:marBottom w:val="0"/>
      <w:divBdr>
        <w:top w:val="none" w:sz="0" w:space="0" w:color="auto"/>
        <w:left w:val="none" w:sz="0" w:space="0" w:color="auto"/>
        <w:bottom w:val="none" w:sz="0" w:space="0" w:color="auto"/>
        <w:right w:val="none" w:sz="0" w:space="0" w:color="auto"/>
      </w:divBdr>
    </w:div>
    <w:div w:id="677120387">
      <w:bodyDiv w:val="1"/>
      <w:marLeft w:val="0"/>
      <w:marRight w:val="0"/>
      <w:marTop w:val="0"/>
      <w:marBottom w:val="0"/>
      <w:divBdr>
        <w:top w:val="none" w:sz="0" w:space="0" w:color="auto"/>
        <w:left w:val="none" w:sz="0" w:space="0" w:color="auto"/>
        <w:bottom w:val="none" w:sz="0" w:space="0" w:color="auto"/>
        <w:right w:val="none" w:sz="0" w:space="0" w:color="auto"/>
      </w:divBdr>
    </w:div>
    <w:div w:id="688023941">
      <w:bodyDiv w:val="1"/>
      <w:marLeft w:val="0"/>
      <w:marRight w:val="0"/>
      <w:marTop w:val="0"/>
      <w:marBottom w:val="0"/>
      <w:divBdr>
        <w:top w:val="none" w:sz="0" w:space="0" w:color="auto"/>
        <w:left w:val="none" w:sz="0" w:space="0" w:color="auto"/>
        <w:bottom w:val="none" w:sz="0" w:space="0" w:color="auto"/>
        <w:right w:val="none" w:sz="0" w:space="0" w:color="auto"/>
      </w:divBdr>
    </w:div>
    <w:div w:id="977104406">
      <w:bodyDiv w:val="1"/>
      <w:marLeft w:val="0"/>
      <w:marRight w:val="0"/>
      <w:marTop w:val="0"/>
      <w:marBottom w:val="0"/>
      <w:divBdr>
        <w:top w:val="none" w:sz="0" w:space="0" w:color="auto"/>
        <w:left w:val="none" w:sz="0" w:space="0" w:color="auto"/>
        <w:bottom w:val="none" w:sz="0" w:space="0" w:color="auto"/>
        <w:right w:val="none" w:sz="0" w:space="0" w:color="auto"/>
      </w:divBdr>
    </w:div>
    <w:div w:id="1049844060">
      <w:bodyDiv w:val="1"/>
      <w:marLeft w:val="0"/>
      <w:marRight w:val="0"/>
      <w:marTop w:val="0"/>
      <w:marBottom w:val="0"/>
      <w:divBdr>
        <w:top w:val="none" w:sz="0" w:space="0" w:color="auto"/>
        <w:left w:val="none" w:sz="0" w:space="0" w:color="auto"/>
        <w:bottom w:val="none" w:sz="0" w:space="0" w:color="auto"/>
        <w:right w:val="none" w:sz="0" w:space="0" w:color="auto"/>
      </w:divBdr>
    </w:div>
    <w:div w:id="1053503869">
      <w:bodyDiv w:val="1"/>
      <w:marLeft w:val="0"/>
      <w:marRight w:val="0"/>
      <w:marTop w:val="0"/>
      <w:marBottom w:val="0"/>
      <w:divBdr>
        <w:top w:val="none" w:sz="0" w:space="0" w:color="auto"/>
        <w:left w:val="none" w:sz="0" w:space="0" w:color="auto"/>
        <w:bottom w:val="none" w:sz="0" w:space="0" w:color="auto"/>
        <w:right w:val="none" w:sz="0" w:space="0" w:color="auto"/>
      </w:divBdr>
    </w:div>
    <w:div w:id="1071654333">
      <w:bodyDiv w:val="1"/>
      <w:marLeft w:val="0"/>
      <w:marRight w:val="0"/>
      <w:marTop w:val="0"/>
      <w:marBottom w:val="0"/>
      <w:divBdr>
        <w:top w:val="none" w:sz="0" w:space="0" w:color="auto"/>
        <w:left w:val="none" w:sz="0" w:space="0" w:color="auto"/>
        <w:bottom w:val="none" w:sz="0" w:space="0" w:color="auto"/>
        <w:right w:val="none" w:sz="0" w:space="0" w:color="auto"/>
      </w:divBdr>
    </w:div>
    <w:div w:id="1410738508">
      <w:bodyDiv w:val="1"/>
      <w:marLeft w:val="0"/>
      <w:marRight w:val="0"/>
      <w:marTop w:val="0"/>
      <w:marBottom w:val="0"/>
      <w:divBdr>
        <w:top w:val="none" w:sz="0" w:space="0" w:color="auto"/>
        <w:left w:val="none" w:sz="0" w:space="0" w:color="auto"/>
        <w:bottom w:val="none" w:sz="0" w:space="0" w:color="auto"/>
        <w:right w:val="none" w:sz="0" w:space="0" w:color="auto"/>
      </w:divBdr>
    </w:div>
    <w:div w:id="1736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38</cp:revision>
  <cp:lastPrinted>2024-02-19T09:02:00Z</cp:lastPrinted>
  <dcterms:created xsi:type="dcterms:W3CDTF">2024-02-02T08:11:00Z</dcterms:created>
  <dcterms:modified xsi:type="dcterms:W3CDTF">2024-02-21T13:27:00Z</dcterms:modified>
</cp:coreProperties>
</file>